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EE6C9D" w:rsidRPr="009C0CF8" w14:paraId="48FEE687" w14:textId="77777777" w:rsidTr="00100FF7">
        <w:tc>
          <w:tcPr>
            <w:tcW w:w="6380" w:type="dxa"/>
            <w:hideMark/>
          </w:tcPr>
          <w:p w14:paraId="7A08DF91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4175A441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92B1EB7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664628CC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2C97FD8A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5DE67265" w14:textId="4501164F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6CBF6FAB" w14:textId="4521AC6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072BF14E" w14:textId="7BF2657C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3BD4EC51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727AB4FE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687E5EBF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5305A392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1A60FE3E" w14:textId="3329BF2D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41</w:t>
            </w:r>
          </w:p>
          <w:p w14:paraId="16066113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DC6D37F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1FAC6E74" w14:textId="77777777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35161E46" w14:textId="70B4E55B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C943DDF" w14:textId="1D2C4D98" w:rsidR="00EE6C9D" w:rsidRPr="008C0A60" w:rsidRDefault="009C0CF8" w:rsidP="00100FF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15EA8A1" wp14:editId="6C756A99">
                  <wp:simplePos x="0" y="0"/>
                  <wp:positionH relativeFrom="column">
                    <wp:posOffset>-696595</wp:posOffset>
                  </wp:positionH>
                  <wp:positionV relativeFrom="paragraph">
                    <wp:posOffset>200660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E1650B4" w14:textId="596E8E11" w:rsidR="00EE6C9D" w:rsidRPr="008C0A60" w:rsidRDefault="00EE6C9D" w:rsidP="00100FF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4922E82D" w14:textId="6827BADC" w:rsidR="00EE6C9D" w:rsidRPr="008C0A60" w:rsidRDefault="00EE6C9D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5B31D792" w14:textId="77777777" w:rsidR="00EE6C9D" w:rsidRPr="008C0A60" w:rsidRDefault="00EE6C9D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2227D1FC" w14:textId="77777777" w:rsidR="00EE6C9D" w:rsidRPr="008C0A60" w:rsidRDefault="00EE6C9D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6CAF7122" w14:textId="77777777" w:rsidR="00EE6C9D" w:rsidRPr="008C0A60" w:rsidRDefault="00EE6C9D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21941539" w14:textId="77777777" w:rsidR="00EE6C9D" w:rsidRPr="008C0A60" w:rsidRDefault="00EE6C9D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49AD6A51" w14:textId="5E589B1B" w:rsidR="00F300DA" w:rsidRPr="00F300DA" w:rsidRDefault="00006F8D" w:rsidP="00EE6C9D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о проектной и учебно-исследовательской деятельности обучающихся</w:t>
      </w:r>
      <w:bookmarkStart w:id="0" w:name="_GoBack"/>
      <w:bookmarkEnd w:id="0"/>
    </w:p>
    <w:p w14:paraId="7D33EEC8" w14:textId="029A115B"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4C5C5EE6" w14:textId="77777777"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77777777"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941FFF" w:rsidRDefault="00941FFF" w:rsidP="00941FFF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14:paraId="3D8CA7DA" w14:textId="569F8443" w:rsidR="00006F8D" w:rsidRPr="00006F8D" w:rsidRDefault="00006F8D" w:rsidP="00006F8D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Настоящее Положение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о проектной и учебно-исследовательской деятельности обучающихся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742D07">
        <w:rPr>
          <w:rFonts w:ascii="Times New Roman" w:hAnsi="Times New Roman"/>
          <w:sz w:val="28"/>
          <w:szCs w:val="28"/>
          <w:lang w:val="ru-RU" w:eastAsia="ru-RU"/>
        </w:rPr>
        <w:t>МБОУ «</w:t>
      </w:r>
      <w:r w:rsidR="00B15CD1" w:rsidRPr="00742D07">
        <w:rPr>
          <w:rFonts w:ascii="Times New Roman" w:hAnsi="Times New Roman"/>
          <w:sz w:val="28"/>
          <w:szCs w:val="28"/>
          <w:lang w:val="ru-RU" w:eastAsia="ru-RU"/>
        </w:rPr>
        <w:t>СОШ</w:t>
      </w:r>
      <w:r w:rsidR="00742D07" w:rsidRPr="00742D07">
        <w:rPr>
          <w:rFonts w:ascii="Times New Roman" w:hAnsi="Times New Roman"/>
          <w:sz w:val="28"/>
          <w:szCs w:val="28"/>
          <w:lang w:val="ru-RU" w:eastAsia="ru-RU"/>
        </w:rPr>
        <w:t xml:space="preserve"> №7</w:t>
      </w:r>
      <w:r w:rsidRPr="00742D07">
        <w:rPr>
          <w:rFonts w:ascii="Times New Roman" w:hAnsi="Times New Roman"/>
          <w:sz w:val="28"/>
          <w:szCs w:val="28"/>
          <w:lang w:val="ru-RU" w:eastAsia="ru-RU"/>
        </w:rPr>
        <w:t xml:space="preserve">» </w:t>
      </w:r>
      <w:r w:rsidR="009E2D2C">
        <w:rPr>
          <w:rFonts w:ascii="Times New Roman" w:hAnsi="Times New Roman"/>
          <w:sz w:val="28"/>
          <w:szCs w:val="28"/>
          <w:lang w:val="ru-RU" w:eastAsia="ru-RU"/>
        </w:rPr>
        <w:t xml:space="preserve">г. Грозного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(далее — Положение, школа) разработано в соответствии с:</w:t>
      </w:r>
    </w:p>
    <w:p w14:paraId="5810313B" w14:textId="77777777" w:rsidR="00006F8D" w:rsidRPr="00742D07" w:rsidRDefault="00006F8D" w:rsidP="00006F8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Федеральным законом РФ от 29 декабря 2012 года № 273-ФЗ «Об </w:t>
      </w:r>
      <w:r w:rsidRPr="00742D07">
        <w:rPr>
          <w:rFonts w:ascii="Times New Roman" w:hAnsi="Times New Roman"/>
          <w:sz w:val="28"/>
          <w:szCs w:val="28"/>
          <w:lang w:val="ru-RU" w:eastAsia="ru-RU"/>
        </w:rPr>
        <w:t>образовании в Российской Федерации»;</w:t>
      </w:r>
    </w:p>
    <w:p w14:paraId="003D98E0" w14:textId="77777777" w:rsidR="00006F8D" w:rsidRPr="00742D07" w:rsidRDefault="00006F8D" w:rsidP="00006F8D">
      <w:pPr>
        <w:numPr>
          <w:ilvl w:val="0"/>
          <w:numId w:val="21"/>
        </w:numPr>
        <w:spacing w:after="0" w:line="294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42D07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561E8731" w14:textId="77777777" w:rsidR="00006F8D" w:rsidRPr="00742D07" w:rsidRDefault="00006F8D" w:rsidP="00006F8D">
      <w:pPr>
        <w:numPr>
          <w:ilvl w:val="0"/>
          <w:numId w:val="21"/>
        </w:numPr>
        <w:spacing w:after="0" w:line="294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42D07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6C353705" w14:textId="77777777" w:rsidR="00006F8D" w:rsidRPr="00006F8D" w:rsidRDefault="00006F8D" w:rsidP="00006F8D">
      <w:pPr>
        <w:numPr>
          <w:ilvl w:val="0"/>
          <w:numId w:val="21"/>
        </w:numPr>
        <w:spacing w:after="0" w:line="294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14:paraId="508CA956" w14:textId="77777777" w:rsidR="00006F8D" w:rsidRPr="00006F8D" w:rsidRDefault="00006F8D" w:rsidP="00006F8D">
      <w:pPr>
        <w:numPr>
          <w:ilvl w:val="0"/>
          <w:numId w:val="21"/>
        </w:numPr>
        <w:spacing w:after="0" w:line="294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Основными образовательными программами начального общего, основного общего и среднего общего образования школы.</w:t>
      </w:r>
    </w:p>
    <w:p w14:paraId="3F491F16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1.2. Проектная и учебно-исследовательская деятельность обучающихся является неотъемлемой частью учебного процесса.</w:t>
      </w:r>
    </w:p>
    <w:p w14:paraId="733A5679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1.3. В основе проектной и учебно-исследовательской деятельности обучающихся лежит системно-деятельностный подход как принцип организации образовательного процесса в соответствии с требованиями ФГОС общего образования.</w:t>
      </w:r>
    </w:p>
    <w:p w14:paraId="201444BD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1.4. Включение школьников в учебно-исследовательскую и проектную деятельность – один из путей повышения мотивации и эффективности учебной деятельности в начальной, основной и старшей школе.</w:t>
      </w:r>
    </w:p>
    <w:p w14:paraId="449DC5FA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1.5. В организации и обеспечении проектной и учебно-исследовательской деятельности участвуют все педагогические структуры школы.</w:t>
      </w:r>
    </w:p>
    <w:p w14:paraId="73C0CDF3" w14:textId="68692ED1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1.6.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Проект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– это форма организации совместной деятельности учителя и обучающихся, совокупность приемов и действий в их определенной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последовательности, направленной на достижение поставленной цели – решение конкретной проблемы, значимой для обучающихся и оформленной в виде конечного продукта.</w:t>
      </w:r>
    </w:p>
    <w:p w14:paraId="46A9E414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Исследовательский проект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– один из видов учебных проектов, где при сохранении всех черт проектной деятельности обучающихся одним из ее компонентов выступает 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исследование.</w:t>
      </w:r>
    </w:p>
    <w:p w14:paraId="5C6719B2" w14:textId="77777777" w:rsidR="0082594B" w:rsidRPr="00006F8D" w:rsidRDefault="0082594B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50252672" w14:textId="77777777"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2. Цель и задачи проектной и учебно-исследовательской деятельности</w:t>
      </w:r>
    </w:p>
    <w:p w14:paraId="3C40B0AA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18C64E04" w14:textId="7FEE8229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Цель -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способствование развитию у обучающихся различных компетенций.</w:t>
      </w:r>
    </w:p>
    <w:p w14:paraId="0AABA448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Задачи:</w:t>
      </w:r>
    </w:p>
    <w:p w14:paraId="75CA13CD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2.1. Воспитание у школьников интереса к познанию мира, к углубленному изучению дисциплин, выявлению сущности процессов и явлений во всех сферах деятельности (науки, техники, искусства, природы, общества).</w:t>
      </w:r>
    </w:p>
    <w:p w14:paraId="6466A1C5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2.2. Формирование склонности обучающихся к научно-исследовательской деятельности, умений и навыков проведения экспериментов.</w:t>
      </w:r>
    </w:p>
    <w:p w14:paraId="5058FDF9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2.3. Развитие умения самостоятельно, творчески мыслить.</w:t>
      </w:r>
    </w:p>
    <w:p w14:paraId="01141985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2.4. Выработка навыков самостоятельной работы с научной литературой, обучение методике обработки полученных данных и анализа результатов, составление и формирование отчета и доклада о результатах научно-исследовательской работы.</w:t>
      </w:r>
    </w:p>
    <w:p w14:paraId="7B23B18B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2.5. Мотивирование выбора профессии, профессиональной и социальной адаптации.</w:t>
      </w:r>
    </w:p>
    <w:p w14:paraId="235F2479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14:paraId="14070875" w14:textId="77777777"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3.Общие характеристики проектной и учебно-исследовательской деятельности</w:t>
      </w:r>
    </w:p>
    <w:p w14:paraId="6CDC2374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544906C3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3.1. Учебно-исследовательская и проектная деятельность имеют общие практически значимые цели и задачи.</w:t>
      </w:r>
    </w:p>
    <w:p w14:paraId="109536CB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3.2. Структура проектной и учебно-исследовательской деятельности включает следующие компоненты: анализ актуальности проводимого исследования; целеполагание, формулировку задач, которые следует решить; выбор средств и методов, адекватных поставленным целям; планирование, определение последовательности и сроков работ; проведение проектных работ или исследования; оформление результатов работ в соответствии с замыслом проекта или целями исследования; представление результатов.</w:t>
      </w:r>
    </w:p>
    <w:p w14:paraId="4763B5F4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3.3. Учебно-исследовательская и проектная деятельность требуют от обучающихся компетентности в выбранной сфере исследования, творческой активности, собранности, аккуратности, целеустремленности, высокой мотивации.</w:t>
      </w:r>
    </w:p>
    <w:p w14:paraId="5AA6A4D9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460F03D4" w14:textId="77777777"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4. Требования к построению проектно-исследовательского процесса</w:t>
      </w:r>
    </w:p>
    <w:p w14:paraId="4912C48A" w14:textId="77777777"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700ACAE1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4.1. Проект или учебное исследование должны быть выполнимыми и соответствовать возрасту, способностям и возможностям обучающихся.</w:t>
      </w:r>
    </w:p>
    <w:p w14:paraId="69161764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4.2. Тема исследования должна быть интересна для ученика и совпадать с кругом интереса учителя.</w:t>
      </w:r>
    </w:p>
    <w:p w14:paraId="0F8C48B3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4.3. Обучающиеся должны быть подготовлены к выполнению проектов и учебных исследований как в части ориентации при выборе темы проекта или учебного исследования, так и в части конкретных приемов, технологий и методов, необходимых для успешной реализации выбранного вида проекта.</w:t>
      </w:r>
    </w:p>
    <w:p w14:paraId="13CDA7B0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4.4. Необходимо педагогическое сопровождение проекта как в отношении выбора темы и содержания (научное руководство), так и в отношении собственно работы и используемых методов (методическое руководство).</w:t>
      </w:r>
    </w:p>
    <w:p w14:paraId="53A6C84E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4.5. Необходимо наличие ясной и простой критериальной системы оценки итогового результата работы по проекту и индивидуального вклада (в случае группового характера проекта или исследования) каждого участника.</w:t>
      </w:r>
    </w:p>
    <w:p w14:paraId="405F291C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4.6. Результаты и продукты проектной или исследовательской работы должны быть презентованы.</w:t>
      </w:r>
    </w:p>
    <w:p w14:paraId="1DB8E9AC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2D96D4FD" w14:textId="77777777"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5. Формы организации проектной деятельности</w:t>
      </w:r>
    </w:p>
    <w:p w14:paraId="0E75AC07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53555246" w14:textId="77777777"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5.1. Виды проектов:</w:t>
      </w:r>
    </w:p>
    <w:p w14:paraId="0B421715" w14:textId="77777777"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информационный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(поисковый)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направлен на сбор информации о каком-то объекте, явлении; на ознакомление с ней участников проекта, ее анализ и обобщение фактов, предназначенных для широкой аудитории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;</w:t>
      </w:r>
    </w:p>
    <w:p w14:paraId="017C3755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-исследовательский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полностью подчинен логике пусть небольшого, но исследования, и имеет структуру, приближенную или полностью совпадающую с подлинным научным исследованием;</w:t>
      </w:r>
    </w:p>
    <w:p w14:paraId="15635BEC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творческий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(литературные вечера, спектакли, экскурсии);</w:t>
      </w:r>
    </w:p>
    <w:p w14:paraId="1FCA2E60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социальный, прикладной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(практико-ориентированный);</w:t>
      </w:r>
    </w:p>
    <w:p w14:paraId="2A61DC59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5.2. По содержанию проект может быть 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монопредметный, метапредметный,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относящийся к области знаний (нескольким областным), относящийся к области деятельности.</w:t>
      </w:r>
    </w:p>
    <w:p w14:paraId="074F1EC3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5.3. По количеству участников:</w:t>
      </w:r>
    </w:p>
    <w:p w14:paraId="015BC133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индивидуальный –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самостоятельная работа, осуществляемая обучающимся на протяжении длительного периода, возможно в течение всего учебного года. В ходе такой работы подросток – автор проекта – самостоятельно или с небольшой помощью педагога получает возможность научиться планировать и работать по плану – это один из важнейших не только учебных, но и социальных навыков, которым должен овладеть школьник;</w:t>
      </w:r>
    </w:p>
    <w:p w14:paraId="380F6CA6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парный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42C7F775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-групповой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0C6D145B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-коллективный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(класс и более в рамках школы).</w:t>
      </w:r>
    </w:p>
    <w:p w14:paraId="4FB29A29" w14:textId="77777777" w:rsidR="00006F8D" w:rsidRPr="00006F8D" w:rsidRDefault="00006F8D" w:rsidP="00006F8D">
      <w:pPr>
        <w:spacing w:after="0" w:line="294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5.4. Длительность (продолжительность) проекта: от проекта-урока до многолетнего проекта.</w:t>
      </w:r>
    </w:p>
    <w:p w14:paraId="16FDF5FD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27D2B744" w14:textId="77777777"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6.Формы организации учебно-исследовательской деятельности</w:t>
      </w:r>
    </w:p>
    <w:p w14:paraId="59CD62B3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3750534E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6.1.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На урочных занятиях:</w:t>
      </w:r>
    </w:p>
    <w:p w14:paraId="1F98AEDB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- урок-исследование, урок-лаборатория, урок – творческий отчет, урок изобретательства, урок «Удивительное рядом», урок-рассказ об ученых, урок – защита исследовательских проектов, урок-экспертиза, урок открытых мыслей;</w:t>
      </w:r>
    </w:p>
    <w:p w14:paraId="3F78C107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 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его результатов;</w:t>
      </w:r>
    </w:p>
    <w:p w14:paraId="16920F99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 домашнее задание исследовательского характера может сочетать в себе разнообразные виды, причем позволяет провести учебное исследование, достаточно протяженное во времени.</w:t>
      </w:r>
    </w:p>
    <w:p w14:paraId="7C6D2331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6.2.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На внеурочных занятиях:</w:t>
      </w:r>
    </w:p>
    <w:p w14:paraId="01EBFB00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 исследовательская практика обучающихся;</w:t>
      </w:r>
    </w:p>
    <w:p w14:paraId="5508ED90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-образовательные экспедиции-походы, поездки, экскурсии с четко обозначенными образовательными целями, программой деятельности, продуманными формами контроля; образовательные экспедиции предусматривают активную образовательную деятельность школьников, в том числе и исследовательского характера;</w:t>
      </w:r>
    </w:p>
    <w:p w14:paraId="528EA0DA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-факультативные занятия, предполагающие углубленное изучение предмета, дают большие возможности для реализации на них учебно-исследовательской деятельности обучающихся;</w:t>
      </w:r>
    </w:p>
    <w:p w14:paraId="44BDBF7C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-ученическое научно-исследовательское общество – форма внеурочной деятельности, которая сочетает в себе работу над учебными исследованиями, коллективное обсуждение промежуточных и итоговых результатов этой работы, организацию круглых столов, дискуссий, дебатов, интеллектуальных игр, публичных защит, конференций и пр., а также встречи с представителями науки и образования, экскурсии в учреждения науки и образования;</w:t>
      </w:r>
    </w:p>
    <w:p w14:paraId="2F61C958" w14:textId="6397FE1B" w:rsidR="00006F8D" w:rsidRPr="00006F8D" w:rsidRDefault="00006F8D" w:rsidP="00EE6C9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-участие учащихся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</w:t>
      </w:r>
    </w:p>
    <w:p w14:paraId="5576145A" w14:textId="77777777"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7. УУД</w:t>
      </w:r>
    </w:p>
    <w:p w14:paraId="2DF7A34D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Обучающиеся должны научиться:</w:t>
      </w:r>
    </w:p>
    <w:p w14:paraId="10409C50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7.1. Ставить проблему и аргументировать ее актуальность.</w:t>
      </w:r>
    </w:p>
    <w:p w14:paraId="19B96CA7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7.2. Формулировать гипотезу исследования и раскрывать замысел – сущность будущей деятельности.</w:t>
      </w:r>
    </w:p>
    <w:p w14:paraId="7989EFFF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7.3. Планировать исследовательские работы и выбирать необходимый инструментарий.</w:t>
      </w:r>
    </w:p>
    <w:p w14:paraId="3BC905B8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7.4. Собственно проводить исследование с обязательным поэтапным контролем и коррекцией результатов работ.</w:t>
      </w:r>
    </w:p>
    <w:p w14:paraId="29ED35E4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7.5. Оформлять результаты учебно-исследовательской деятельности как конечного продукта.</w:t>
      </w:r>
    </w:p>
    <w:p w14:paraId="0C3941B3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7.6. Представлять результаты исследования широкому кругу заинтересованных лиц для обсуждения и возможного дальнейшего практического использования.</w:t>
      </w:r>
    </w:p>
    <w:p w14:paraId="0B9A29A7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7.7. Самооценивать ход и результат работы.</w:t>
      </w:r>
    </w:p>
    <w:p w14:paraId="343C92EE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7.8. Четко формулировать цели группы и позволять ее участникам проявлять инициативу для достижения этих целей.</w:t>
      </w:r>
    </w:p>
    <w:p w14:paraId="12DD9532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7.9. Оказывать поддержку и содействие тем, от кого зависит достижение цели.</w:t>
      </w:r>
    </w:p>
    <w:p w14:paraId="59B165BF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7.10. Обеспечивать бесконфликтную совместную работу в группе.</w:t>
      </w:r>
    </w:p>
    <w:p w14:paraId="05992E47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7.11. Устанавливать с партнерами отношения взаимопонимания.</w:t>
      </w:r>
    </w:p>
    <w:p w14:paraId="6090FDC2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7.12. Адекватно реагировать на нужды других.</w:t>
      </w:r>
    </w:p>
    <w:p w14:paraId="3563DC82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530F49AE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3A28C1A6" w14:textId="77777777" w:rsidR="00006F8D" w:rsidRPr="00006F8D" w:rsidRDefault="00006F8D" w:rsidP="00006F8D">
      <w:pPr>
        <w:spacing w:after="0" w:line="242" w:lineRule="atLeast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8. Организация проектной и учебно-исследовательской работы</w:t>
      </w:r>
    </w:p>
    <w:p w14:paraId="4899D040" w14:textId="77777777" w:rsidR="00006F8D" w:rsidRPr="00006F8D" w:rsidRDefault="00006F8D" w:rsidP="00006F8D">
      <w:pPr>
        <w:spacing w:after="0" w:line="242" w:lineRule="atLeast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14:paraId="4FD70403" w14:textId="77777777"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8.1. В проектной и учебно-исследовательской деятельности принимают участие школьники с 1-го по 11-й классы. </w:t>
      </w:r>
    </w:p>
    <w:p w14:paraId="06C1BBFD" w14:textId="77777777"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8.2. Руководителями проектной и учебно-исследовательской деятельности обучающихся являются учителя школы.</w:t>
      </w:r>
    </w:p>
    <w:p w14:paraId="515584AB" w14:textId="77777777"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8.3. Направление и содержание проектной и учебно-исследовательской деятельности определяется обучающимися совместно с руководителями проектов. При выборе темы можно учитывать приоритетные направления развития школы и индивидуальные интересы обучающегося и педагога.</w:t>
      </w:r>
    </w:p>
    <w:p w14:paraId="58CF70F5" w14:textId="77777777"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8.4. Руководитель консультирует обучающегося по вопросам планирования, методики исследования, оформления и представления результатов исследования.</w:t>
      </w:r>
    </w:p>
    <w:p w14:paraId="292D42DE" w14:textId="77777777"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8.5. Формами отчетности проектной и учебно-исследовательской деятельности являются:</w:t>
      </w:r>
    </w:p>
    <w:p w14:paraId="486B0CA6" w14:textId="77777777"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–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для исследовательских и информационных работ: реферативное сообщение, компьютерные презентации, приборы, макеты;</w:t>
      </w:r>
    </w:p>
    <w:p w14:paraId="4DD11984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– для творческих работ: письменное описание работы, сценарий, экскурсия, стендовые отчеты, компьютерные презентации, видеоматериалы, фотоальбомы, модели.</w:t>
      </w:r>
    </w:p>
    <w:p w14:paraId="69CCB54B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6D53DE01" w14:textId="77777777" w:rsidR="00006F8D" w:rsidRPr="00006F8D" w:rsidRDefault="00006F8D" w:rsidP="00006F8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9. Процедура защиты проекта</w:t>
      </w:r>
    </w:p>
    <w:p w14:paraId="4578AB73" w14:textId="77777777" w:rsidR="00006F8D" w:rsidRPr="00006F8D" w:rsidRDefault="00006F8D" w:rsidP="00006F8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41562196" w14:textId="77777777" w:rsidR="00006F8D" w:rsidRPr="00006F8D" w:rsidRDefault="00006F8D" w:rsidP="00006F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9.1.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Процедура защиты состоит в 5-7 минутном выступлении обучающегося, который раскрывает актуальность, поставленные задачи, суть проекта и выводы. Формами наглядной отчетности о результатах проектно-исследовательской деятельности могут быть презентации, выставки, инсценировки, видеофильмы, фоторепортажи, стендовые отчеты.</w:t>
      </w:r>
    </w:p>
    <w:p w14:paraId="205343EC" w14:textId="77777777" w:rsidR="00006F8D" w:rsidRPr="00006F8D" w:rsidRDefault="00006F8D" w:rsidP="00006F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9.2. Оценивание презентации и защиты проекта происходит по разработанным критериям, и суммарная оценка может быть выставлена по нескольким предметам, если проект межпредметный. Проектная деятельность оценивается по 2 группам критериев: критерии оценки содержания проекта и критерии оценки защиты проекта.</w:t>
      </w:r>
    </w:p>
    <w:p w14:paraId="356172B3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14:paraId="767A1F2E" w14:textId="77777777" w:rsidR="00006F8D" w:rsidRPr="00EE6C9D" w:rsidRDefault="00006F8D" w:rsidP="00006F8D">
      <w:pPr>
        <w:spacing w:after="0" w:line="294" w:lineRule="atLeast"/>
        <w:ind w:firstLine="70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9.3. Критерии оценки содержания проекта:</w:t>
      </w:r>
    </w:p>
    <w:p w14:paraId="460B25F7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34BC511E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Оценка (в баллах)</w:t>
      </w:r>
    </w:p>
    <w:p w14:paraId="3780C451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1.Тип работы</w:t>
      </w:r>
    </w:p>
    <w:p w14:paraId="61F817CA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 - реферативная работа,</w:t>
      </w:r>
    </w:p>
    <w:p w14:paraId="05B57B5A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б.- работа носит исследовательский характер</w:t>
      </w:r>
    </w:p>
    <w:p w14:paraId="1E49CC71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1034CCFE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2.Использование науч</w:t>
      </w: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softHyphen/>
        <w:t>ных фактов и данных</w:t>
      </w:r>
    </w:p>
    <w:p w14:paraId="54A8D9C1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б.- используются широко известные научные данные,</w:t>
      </w:r>
    </w:p>
    <w:p w14:paraId="6CB6A4C4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б.- используются уникальные научные дан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softHyphen/>
        <w:t>ные.</w:t>
      </w:r>
    </w:p>
    <w:p w14:paraId="35DBE35F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3.Использование знаний вне школьной про</w:t>
      </w: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softHyphen/>
        <w:t>граммы</w:t>
      </w:r>
    </w:p>
    <w:p w14:paraId="4FAE8A34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 - использованы знания школьной программы,</w:t>
      </w:r>
    </w:p>
    <w:p w14:paraId="75F8CCCC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 -. использованы знания за рамками школьной программы</w:t>
      </w:r>
    </w:p>
    <w:p w14:paraId="64D59B21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71AD25EA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4.Структура проекта: введение, постановка проблемы, решение, выводы</w:t>
      </w:r>
    </w:p>
    <w:p w14:paraId="1A94758D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0 б.- в работе плохо просматривается структу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softHyphen/>
        <w:t>ра,</w:t>
      </w:r>
    </w:p>
    <w:p w14:paraId="4C6E594B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б.- в работе присутствует большинство структурных элементов,</w:t>
      </w:r>
    </w:p>
    <w:p w14:paraId="40647F7E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б.- работа четко структурирована</w:t>
      </w:r>
    </w:p>
    <w:p w14:paraId="6A7BD82B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2C20C9D5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5. Оригинальность и новизна темы</w:t>
      </w:r>
    </w:p>
    <w:p w14:paraId="00EBAC8D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б.- тема традиционна,</w:t>
      </w:r>
    </w:p>
    <w:p w14:paraId="6C474B3A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 - работа строится вокруг новой темы и но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softHyphen/>
        <w:t>вых идей</w:t>
      </w:r>
    </w:p>
    <w:p w14:paraId="061DDE25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42DFEA03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6.Владение автором тер</w:t>
      </w: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softHyphen/>
        <w:t>минологическим аппа</w:t>
      </w: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softHyphen/>
        <w:t>ратом</w:t>
      </w:r>
    </w:p>
    <w:p w14:paraId="23215440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б.- автор владеет базовым аппаратом,</w:t>
      </w:r>
    </w:p>
    <w:p w14:paraId="50A9E8F3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б.- автор свободно оперирует базовым аппа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softHyphen/>
        <w:t>ратом в беседе</w:t>
      </w:r>
    </w:p>
    <w:p w14:paraId="215A99FB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2BD1F4A6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7.Качество оформления работы</w:t>
      </w:r>
    </w:p>
    <w:p w14:paraId="30A33C34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б.- работа оформлена аккуратно, описание непонятно, есть ошибки,</w:t>
      </w:r>
    </w:p>
    <w:p w14:paraId="01495DB4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 - работа оформлена аккуратно, описание четко, понятно, грамотно,</w:t>
      </w:r>
    </w:p>
    <w:p w14:paraId="769C6874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3 б.- работа оформлена изобретательно, при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softHyphen/>
        <w:t>менены приемы и средства, повышающие презентабельность работы, описание четко, понятно, грамотно</w:t>
      </w:r>
    </w:p>
    <w:p w14:paraId="69600E78" w14:textId="77777777" w:rsidR="00006F8D" w:rsidRPr="00EE6C9D" w:rsidRDefault="00006F8D" w:rsidP="00006F8D">
      <w:pPr>
        <w:spacing w:after="0" w:line="294" w:lineRule="atLeast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2517FF5E" w14:textId="77777777" w:rsidR="00006F8D" w:rsidRPr="00EE6C9D" w:rsidRDefault="00006F8D" w:rsidP="00006F8D">
      <w:pPr>
        <w:numPr>
          <w:ilvl w:val="1"/>
          <w:numId w:val="22"/>
        </w:numPr>
        <w:spacing w:after="0" w:line="294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Критерии оценки защиты проекта:</w:t>
      </w:r>
    </w:p>
    <w:p w14:paraId="24AC7099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5F5F5"/>
          <w:lang w:val="ru-RU" w:eastAsia="ru-RU"/>
        </w:rPr>
      </w:pPr>
    </w:p>
    <w:p w14:paraId="066860F2" w14:textId="77777777" w:rsidR="00006F8D" w:rsidRPr="00EE6C9D" w:rsidRDefault="00006F8D" w:rsidP="00006F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б.- доклад зачитывает,</w:t>
      </w:r>
    </w:p>
    <w:p w14:paraId="6D5BE2B4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б.- доклад рассказывает, но не объяснена суть работы,</w:t>
      </w:r>
    </w:p>
    <w:p w14:paraId="7914F578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3 б.- доклад рассказывает, суть работы объяс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softHyphen/>
        <w:t>нена,</w:t>
      </w:r>
    </w:p>
    <w:p w14:paraId="3419F3F5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62B0BF1D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2.Качество ответов на вопросы</w:t>
      </w:r>
    </w:p>
    <w:p w14:paraId="31A0B5D2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б.- не может четко ответить на большинство вопросов,</w:t>
      </w:r>
    </w:p>
    <w:p w14:paraId="7D6BFD8C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 б.- отвечает на большинство вопросов,</w:t>
      </w:r>
    </w:p>
    <w:p w14:paraId="32EACFE8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3 б.- отвечает на все вопросы убедительно, аргументировано</w:t>
      </w:r>
    </w:p>
    <w:p w14:paraId="7536CE6C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299E897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3.Использование демон</w:t>
      </w: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softHyphen/>
        <w:t>страционного материала</w:t>
      </w:r>
    </w:p>
    <w:p w14:paraId="757CBD4C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 б.- представленный демонстрационный материал не используется в докладе,</w:t>
      </w:r>
    </w:p>
    <w:p w14:paraId="4D7701A6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2 б.- представленный демонстрационный мате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softHyphen/>
        <w:t>риал используется в докладе,</w:t>
      </w:r>
    </w:p>
    <w:p w14:paraId="69870CA7" w14:textId="77777777" w:rsidR="00006F8D" w:rsidRPr="00EE6C9D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lastRenderedPageBreak/>
        <w:t>3 б. - представленный демонстрационный мате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softHyphen/>
        <w:t>риал используется в докладе, информативен, автор свободно в нем ориентируется</w:t>
      </w:r>
    </w:p>
    <w:p w14:paraId="7CFD4A37" w14:textId="77777777" w:rsidR="00006F8D" w:rsidRPr="00EE6C9D" w:rsidRDefault="00006F8D" w:rsidP="00006F8D">
      <w:pPr>
        <w:spacing w:after="0" w:line="294" w:lineRule="atLeast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1C15213C" w14:textId="77777777" w:rsidR="00006F8D" w:rsidRPr="00EE6C9D" w:rsidRDefault="00006F8D" w:rsidP="00006F8D">
      <w:pPr>
        <w:spacing w:after="0" w:line="294" w:lineRule="atLeast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sz w:val="28"/>
          <w:szCs w:val="28"/>
          <w:lang w:val="ru-RU" w:eastAsia="ru-RU"/>
        </w:rPr>
        <w:t>Максимально-24 балла</w:t>
      </w:r>
    </w:p>
    <w:p w14:paraId="71A8BB02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10.5.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Отметка 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«удовлетворительно»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 (базовый уровень) выставляется обучающемуся в случае набора им 11-14 баллов. Отметка 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«хорошо»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 (повышенный уровень) выставляется обучающемуся в случае набора им 15 – 21 баллов Отметка 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«отлично»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 (высокий уровень) выставляется обучающемуся, который набрал 22-24 балла.</w:t>
      </w:r>
    </w:p>
    <w:p w14:paraId="711B2F1D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10.6. Защищённый проект не может быть полностью использован в следующем учебном году в качестве отдельной проектной работы. Возможно лишь использование отдельных материалов для осуществления новой проектно-исследовательской работы.</w:t>
      </w:r>
    </w:p>
    <w:p w14:paraId="3AEB6140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72FE9582" w14:textId="77777777" w:rsidR="00006F8D" w:rsidRPr="00EE6C9D" w:rsidRDefault="00006F8D" w:rsidP="00006F8D">
      <w:pPr>
        <w:spacing w:after="0" w:line="294" w:lineRule="atLeast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10. Требования к оформлению проектно-исследовательской работы</w:t>
      </w:r>
    </w:p>
    <w:p w14:paraId="2BBAA473" w14:textId="77777777" w:rsidR="00006F8D" w:rsidRPr="00EE6C9D" w:rsidRDefault="00006F8D" w:rsidP="00006F8D">
      <w:pPr>
        <w:spacing w:after="0" w:line="294" w:lineRule="atLeast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32438BF2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10.1. Тема работы должна быть сформулирована грамотно, с литературной точки зрения, и отражать содержание проекта.</w:t>
      </w:r>
    </w:p>
    <w:p w14:paraId="645C9748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10.2.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Структура проекта содержит в себе: титульный лист, оглавление, введение, основную часть, заключение, список литературы.</w:t>
      </w:r>
    </w:p>
    <w:p w14:paraId="4F24933A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10.3.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Введение включает в себя ряд следующих положений:</w:t>
      </w:r>
    </w:p>
    <w:p w14:paraId="4930EB64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- проект начинается с обоснования актуальности выбранной темы. Здесь показывается, что уже известно в науке и практике и что осталось нераскрытым и предстоит сделать в данных условиях. На этой основе формулируется противоречие, на раскрытие которого направлен данный проект. На основании выявленного противоречия может быть сформулирована гипотеза;</w:t>
      </w:r>
    </w:p>
    <w:p w14:paraId="74C33491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- устанавливается цель работы; цель - это то, что необходимо достигнуть в результате работы над проектом;</w:t>
      </w:r>
    </w:p>
    <w:p w14:paraId="7FC48553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- формулируются конкретные задачи, которые необходимо решить, чтобы достичь цели;</w:t>
      </w:r>
    </w:p>
    <w:p w14:paraId="313BBBA9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- далее указываются методы и методики, которые использовались при разработке проекта;</w:t>
      </w:r>
    </w:p>
    <w:p w14:paraId="5B9B1BA2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- завершают введение разделы «на защиту выносится», «новизна проекта», «практическая значимость».</w:t>
      </w:r>
    </w:p>
    <w:p w14:paraId="687FFC80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10.4.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Основная часть проекта может состоять из одного или двух разделов. Первый, как правило, содержит теоретический материал, а второй - экспериментальный (практический).</w:t>
      </w:r>
    </w:p>
    <w:p w14:paraId="1106B4DC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10.5.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В заключении формулируются выводы, описывается, достигнуты ли поставленные цели, решены ли задачи.</w:t>
      </w:r>
    </w:p>
    <w:p w14:paraId="49552726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10.6.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Общие требования к оформлению проектно-исследовательских работ:</w:t>
      </w:r>
    </w:p>
    <w:p w14:paraId="62CBC4BA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Работа выполняется на листах стандарта А 4, шрифтом Times New Roman, размером шрифта 14 пунктов с интервалом между строк – 1. Размер полей: верхнее – 2см., нижнее – 2 см., левое – 3см., правое – 1,5 см.</w:t>
      </w:r>
    </w:p>
    <w:p w14:paraId="3E47114D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Титульный лист считается первым, но не нумеруется.</w:t>
      </w:r>
    </w:p>
    <w:p w14:paraId="476F88DF" w14:textId="77777777" w:rsidR="00006F8D" w:rsidRPr="00EE6C9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t>Все сокращения в тексте должны быть расшифрованы в приложении.</w:t>
      </w:r>
    </w:p>
    <w:p w14:paraId="6217A01D" w14:textId="4D92DB72" w:rsidR="00BD03B9" w:rsidRPr="00EE6C9D" w:rsidRDefault="00006F8D" w:rsidP="00EE6C9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E6C9D">
        <w:rPr>
          <w:rFonts w:ascii="Times New Roman" w:hAnsi="Times New Roman"/>
          <w:sz w:val="28"/>
          <w:szCs w:val="28"/>
          <w:lang w:val="ru-RU" w:eastAsia="ru-RU"/>
        </w:rPr>
        <w:lastRenderedPageBreak/>
        <w:t>10.7.</w:t>
      </w:r>
      <w:r w:rsidRPr="00EE6C9D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EE6C9D">
        <w:rPr>
          <w:rFonts w:ascii="Times New Roman" w:hAnsi="Times New Roman"/>
          <w:sz w:val="28"/>
          <w:szCs w:val="28"/>
          <w:lang w:val="ru-RU" w:eastAsia="ru-RU"/>
        </w:rPr>
        <w:t>Перечень использованной литературы оформляется в соответствии с требованиями ГОСТа: в алфавитном порядке: фамилии авторов, наименование источника, место и год издания, наименование издательства. Если используются статьи из журналов, то указывается автор, наименование статьи, наименование журнала, номер и год выпуска и номера страниц, на которых напечатана статья. В тексте работы должна быть ссылка на тот или иной источник (номер ссылки соответствует порядковому номеру источника в списке литературы).</w:t>
      </w:r>
    </w:p>
    <w:p w14:paraId="3C5EF7C7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22545A2C" w14:textId="77777777"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11. Функциональные обязанности руководителя проектной группы</w:t>
      </w:r>
    </w:p>
    <w:p w14:paraId="19140B66" w14:textId="77777777"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3106117C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11.1.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Выбор проблемной области, постановка задач, формулировка темы, идеи и разработка сценария проекта исходя из определенных техническим заданием возможностей будущей программы, электронного ресурса.</w:t>
      </w:r>
    </w:p>
    <w:p w14:paraId="50D99C2F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11.2. Детализация отобранного содержания, структуризация материала проекта, определение примерного объема проекта, обеспечение исследовательской роли каждого участника проекта.</w:t>
      </w:r>
    </w:p>
    <w:p w14:paraId="4749A49F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11.3. Координация деятельности участников проекта, обеспечение постоянного контроля за ходом и сроками выполняемых работ.</w:t>
      </w:r>
    </w:p>
    <w:p w14:paraId="6F3D30AA" w14:textId="77777777"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11.4.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Своевременное занесение в дневник работы над проектом каждого ученика отметок о выполнении этапа проектной деятельности.</w:t>
      </w:r>
    </w:p>
    <w:p w14:paraId="179503C2" w14:textId="12F2C5D9" w:rsidR="00586CEC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11.5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Выявление недоработок, определение путей устранения выявленных недостатков.</w:t>
      </w:r>
    </w:p>
    <w:p w14:paraId="7229C741" w14:textId="77777777" w:rsidR="00586CEC" w:rsidRPr="00586CEC" w:rsidRDefault="00586CEC" w:rsidP="00586CEC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585B37D" w14:textId="77777777" w:rsidR="00586CEC" w:rsidRPr="00586CEC" w:rsidRDefault="00586CEC" w:rsidP="00586CEC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B2A934F" w14:textId="77777777" w:rsidR="00586CEC" w:rsidRPr="00586CEC" w:rsidRDefault="00586CEC" w:rsidP="00586CEC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443A932" w14:textId="77777777" w:rsidR="00586CEC" w:rsidRPr="00586CEC" w:rsidRDefault="00586CEC" w:rsidP="00586CEC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0A1ED4F" w14:textId="77777777" w:rsidR="009E2D2C" w:rsidRPr="00730441" w:rsidRDefault="009E2D2C" w:rsidP="009E2D2C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1F19C9EA" w14:textId="77777777" w:rsidR="009E2D2C" w:rsidRPr="00730441" w:rsidRDefault="009E2D2C" w:rsidP="009E2D2C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3B63E429" w14:textId="77777777" w:rsidR="009E2D2C" w:rsidRPr="00730441" w:rsidRDefault="009E2D2C" w:rsidP="009E2D2C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>совета МБОУ «СОШ № 7»</w:t>
      </w:r>
      <w:r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0234BDAF" w14:textId="77777777" w:rsidR="009E2D2C" w:rsidRPr="00730441" w:rsidRDefault="009E2D2C" w:rsidP="009E2D2C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lang w:val="ru-RU"/>
        </w:rPr>
        <w:t xml:space="preserve"> </w:t>
      </w:r>
    </w:p>
    <w:p w14:paraId="3C5D8C4F" w14:textId="77777777" w:rsidR="009E2D2C" w:rsidRPr="00730441" w:rsidRDefault="009E2D2C" w:rsidP="009E2D2C">
      <w:pPr>
        <w:spacing w:after="0"/>
        <w:rPr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22 января  2022</w:t>
      </w:r>
      <w:r w:rsidRPr="00730441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14:paraId="5153313E" w14:textId="77777777" w:rsidR="00F300DA" w:rsidRPr="00586CEC" w:rsidRDefault="00F300DA" w:rsidP="00586CEC">
      <w:pPr>
        <w:ind w:firstLine="709"/>
        <w:rPr>
          <w:rFonts w:ascii="Times New Roman" w:hAnsi="Times New Roman"/>
          <w:sz w:val="28"/>
          <w:szCs w:val="28"/>
          <w:lang w:val="ru-RU" w:eastAsia="ru-RU"/>
        </w:rPr>
      </w:pPr>
    </w:p>
    <w:sectPr w:rsidR="00F300DA" w:rsidRPr="00586CEC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4BD21" w14:textId="77777777" w:rsidR="00813B23" w:rsidRDefault="00813B23" w:rsidP="000122A8">
      <w:pPr>
        <w:spacing w:after="0" w:line="240" w:lineRule="auto"/>
      </w:pPr>
      <w:r>
        <w:separator/>
      </w:r>
    </w:p>
  </w:endnote>
  <w:endnote w:type="continuationSeparator" w:id="0">
    <w:p w14:paraId="36DC0E9B" w14:textId="77777777" w:rsidR="00813B23" w:rsidRDefault="00813B23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2CD66BFE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9C0CF8" w:rsidRPr="009C0CF8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C1702" w14:textId="77777777" w:rsidR="00813B23" w:rsidRDefault="00813B23" w:rsidP="000122A8">
      <w:pPr>
        <w:spacing w:after="0" w:line="240" w:lineRule="auto"/>
      </w:pPr>
      <w:r>
        <w:separator/>
      </w:r>
    </w:p>
  </w:footnote>
  <w:footnote w:type="continuationSeparator" w:id="0">
    <w:p w14:paraId="1BD04830" w14:textId="77777777" w:rsidR="00813B23" w:rsidRDefault="00813B23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44E"/>
    <w:multiLevelType w:val="multilevel"/>
    <w:tmpl w:val="91C2267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552E2"/>
    <w:multiLevelType w:val="multilevel"/>
    <w:tmpl w:val="E13C51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0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5"/>
  </w:num>
  <w:num w:numId="4">
    <w:abstractNumId w:val="21"/>
  </w:num>
  <w:num w:numId="5">
    <w:abstractNumId w:val="8"/>
  </w:num>
  <w:num w:numId="6">
    <w:abstractNumId w:val="16"/>
  </w:num>
  <w:num w:numId="7">
    <w:abstractNumId w:val="20"/>
  </w:num>
  <w:num w:numId="8">
    <w:abstractNumId w:val="5"/>
  </w:num>
  <w:num w:numId="9">
    <w:abstractNumId w:val="10"/>
  </w:num>
  <w:num w:numId="10">
    <w:abstractNumId w:val="6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14"/>
  </w:num>
  <w:num w:numId="17">
    <w:abstractNumId w:val="19"/>
  </w:num>
  <w:num w:numId="18">
    <w:abstractNumId w:val="13"/>
  </w:num>
  <w:num w:numId="19">
    <w:abstractNumId w:val="18"/>
  </w:num>
  <w:num w:numId="20">
    <w:abstractNumId w:val="0"/>
  </w:num>
  <w:num w:numId="21">
    <w:abstractNumId w:val="7"/>
  </w:num>
  <w:num w:numId="22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6F8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7238A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94E51"/>
    <w:rsid w:val="00296492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86CEC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5F6EC6"/>
    <w:rsid w:val="00600DF0"/>
    <w:rsid w:val="006049C6"/>
    <w:rsid w:val="00611567"/>
    <w:rsid w:val="00613391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2D07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5B8D"/>
    <w:rsid w:val="007D679D"/>
    <w:rsid w:val="007D6920"/>
    <w:rsid w:val="007E095D"/>
    <w:rsid w:val="007E14CB"/>
    <w:rsid w:val="007E28CB"/>
    <w:rsid w:val="007E5C3B"/>
    <w:rsid w:val="007F3D0A"/>
    <w:rsid w:val="0080617D"/>
    <w:rsid w:val="00813B23"/>
    <w:rsid w:val="0081483C"/>
    <w:rsid w:val="00817EC0"/>
    <w:rsid w:val="00821CB1"/>
    <w:rsid w:val="0082594B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0CF8"/>
    <w:rsid w:val="009C4B44"/>
    <w:rsid w:val="009C70A6"/>
    <w:rsid w:val="009C7DB3"/>
    <w:rsid w:val="009C7FD5"/>
    <w:rsid w:val="009D07C5"/>
    <w:rsid w:val="009D1088"/>
    <w:rsid w:val="009E2839"/>
    <w:rsid w:val="009E2D2C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E4E37"/>
    <w:rsid w:val="00AF3FBA"/>
    <w:rsid w:val="00AF6C92"/>
    <w:rsid w:val="00B001AB"/>
    <w:rsid w:val="00B02BCA"/>
    <w:rsid w:val="00B06391"/>
    <w:rsid w:val="00B15CD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03B9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043E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6100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342"/>
    <w:rsid w:val="00E22B83"/>
    <w:rsid w:val="00E23D2C"/>
    <w:rsid w:val="00E26355"/>
    <w:rsid w:val="00E26613"/>
    <w:rsid w:val="00E3215B"/>
    <w:rsid w:val="00E357FC"/>
    <w:rsid w:val="00E42864"/>
    <w:rsid w:val="00E45919"/>
    <w:rsid w:val="00E50B32"/>
    <w:rsid w:val="00E5206D"/>
    <w:rsid w:val="00E60B36"/>
    <w:rsid w:val="00E82713"/>
    <w:rsid w:val="00EA3229"/>
    <w:rsid w:val="00EA5EEC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E6C9D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18A167FB-4BDF-434C-8992-01650151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87DA1-A8D8-4BCE-853B-B8B000D0A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2055</Words>
  <Characters>14696</Characters>
  <Application>Microsoft Office Word</Application>
  <DocSecurity>0</DocSecurity>
  <Lines>386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16628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19</cp:revision>
  <cp:lastPrinted>2013-12-10T07:28:00Z</cp:lastPrinted>
  <dcterms:created xsi:type="dcterms:W3CDTF">2022-02-11T04:57:00Z</dcterms:created>
  <dcterms:modified xsi:type="dcterms:W3CDTF">2022-03-22T13:01:00Z</dcterms:modified>
</cp:coreProperties>
</file>